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rsidP="58317106" w14:paraId="5FC82875" wp14:textId="77777777">
      <w:pPr>
        <w:spacing w:before="200" w:after="40"/>
        <w:jc w:val="center"/>
        <w:rPr>
          <w:b w:val="1"/>
          <w:bCs w:val="1"/>
          <w:color w:val="29F086"/>
          <w:sz w:val="26"/>
          <w:szCs w:val="26"/>
        </w:rPr>
      </w:pPr>
      <w:r w:rsidRPr="58317106" w:rsidR="58317106">
        <w:rPr>
          <w:b w:val="1"/>
          <w:bCs w:val="1"/>
          <w:color w:val="29F086"/>
          <w:sz w:val="26"/>
          <w:szCs w:val="26"/>
        </w:rPr>
        <w:t>Synthetic Biology Outreach Toolkit</w:t>
      </w:r>
    </w:p>
    <w:p xmlns:wp14="http://schemas.microsoft.com/office/word/2010/wordml" w:rsidP="58317106" w14:paraId="3EEC13DF" wp14:textId="77777777">
      <w:pPr>
        <w:spacing w:after="40"/>
        <w:jc w:val="center"/>
        <w:rPr>
          <w:b w:val="1"/>
          <w:bCs w:val="1"/>
          <w:color w:val="13AFCF"/>
          <w:sz w:val="52"/>
          <w:szCs w:val="52"/>
        </w:rPr>
      </w:pPr>
      <w:r w:rsidRPr="58317106" w:rsidR="58317106">
        <w:rPr>
          <w:b w:val="1"/>
          <w:bCs w:val="1"/>
          <w:color w:val="13AFCF"/>
          <w:sz w:val="52"/>
          <w:szCs w:val="52"/>
        </w:rPr>
        <w:t>Start Here</w:t>
      </w:r>
    </w:p>
    <w:p xmlns:wp14="http://schemas.microsoft.com/office/word/2010/wordml" w14:paraId="55BDB335" wp14:textId="77777777">
      <w:pPr>
        <w:spacing w:after="160"/>
        <w:jc w:val="center"/>
      </w:pPr>
      <w:r>
        <w:rPr>
          <w:i/>
          <w:iCs/>
          <w:color w:val="5A5A5A"/>
          <w:sz w:val="22"/>
          <w:szCs w:val="22"/>
        </w:rPr>
        <w:t xml:space="preserve">A two-minute guide to running and sharing this curriculum</w:t>
      </w:r>
    </w:p>
    <w:p xmlns:wp14="http://schemas.microsoft.com/office/word/2010/wordml" w14:paraId="394D1232" wp14:textId="58E1B64B">
      <w:pPr>
        <w:spacing w:after="120" w:line="276" w:lineRule="auto"/>
      </w:pPr>
      <w:r w:rsidRPr="58317106" w:rsidR="58317106">
        <w:rPr>
          <w:lang w:val="en-US"/>
        </w:rPr>
        <w:t xml:space="preserve">Welcome! This toolkit is everything you need to bring hands-on synthetic biology into a grade 3-6 classroom. It is written so that anyone, not just a teacher or scientist, can run it. </w:t>
      </w:r>
      <w:r w:rsidRPr="58317106" w:rsidR="58317106">
        <w:rPr>
          <w:lang w:val="en-US"/>
        </w:rPr>
        <w:t>You can use one lesson or all nine, and you can change anything you’d like.</w:t>
      </w:r>
    </w:p>
    <w:p xmlns:wp14="http://schemas.microsoft.com/office/word/2010/wordml" w:rsidP="58317106" w14:paraId="1758EA21" wp14:textId="77777777">
      <w:pPr>
        <w:pStyle w:val="Heading1"/>
        <w:spacing w:before="220" w:after="80"/>
        <w:rPr>
          <w:color w:val="13AFCF"/>
          <w:lang w:val="en-US"/>
        </w:rPr>
      </w:pPr>
      <w:r w:rsidRPr="58317106" w:rsidR="58317106">
        <w:rPr>
          <w:color w:val="13AFCF"/>
          <w:lang w:val="en-US"/>
        </w:rPr>
        <w:t>What’s in this package</w:t>
      </w:r>
    </w:p>
    <w:p xmlns:wp14="http://schemas.microsoft.com/office/word/2010/wordml" w:rsidP="58317106" w14:paraId="6A4556F8" wp14:textId="7475FF1B">
      <w:pPr>
        <w:pStyle w:val="ListParagraph"/>
        <w:numPr>
          <w:ilvl w:val="0"/>
          <w:numId w:val="2"/>
        </w:numPr>
        <w:spacing w:after="60" w:line="270" w:lineRule="auto"/>
        <w:rPr>
          <w:color w:val="auto"/>
          <w:lang w:val="en-US"/>
        </w:rPr>
      </w:pPr>
      <w:r w:rsidRPr="58317106" w:rsidR="58317106">
        <w:rPr>
          <w:b w:val="1"/>
          <w:bCs w:val="1"/>
          <w:color w:val="auto"/>
          <w:lang w:val="en-US"/>
        </w:rPr>
        <w:t xml:space="preserve">Toolkit (main document): </w:t>
      </w:r>
      <w:r w:rsidRPr="58317106" w:rsidR="58317106">
        <w:rPr>
          <w:color w:val="auto"/>
          <w:lang w:val="en-US"/>
        </w:rPr>
        <w:t xml:space="preserve">the nine lessons, each with a step-by-step facilitator script, materials, debrief questions, and troubleshooting. Start here once </w:t>
      </w:r>
      <w:r w:rsidRPr="58317106" w:rsidR="58317106">
        <w:rPr>
          <w:color w:val="auto"/>
          <w:lang w:val="en-US"/>
        </w:rPr>
        <w:t>you’ve</w:t>
      </w:r>
      <w:r w:rsidRPr="58317106" w:rsidR="58317106">
        <w:rPr>
          <w:color w:val="auto"/>
          <w:lang w:val="en-US"/>
        </w:rPr>
        <w:t xml:space="preserve"> picked your lessons.</w:t>
      </w:r>
    </w:p>
    <w:p xmlns:wp14="http://schemas.microsoft.com/office/word/2010/wordml" w:rsidP="58317106" w14:paraId="7AFF7ED0" wp14:textId="1F14825F">
      <w:pPr>
        <w:pStyle w:val="ListParagraph"/>
        <w:numPr>
          <w:ilvl w:val="0"/>
          <w:numId w:val="2"/>
        </w:numPr>
        <w:spacing w:after="60" w:line="270" w:lineRule="auto"/>
        <w:rPr>
          <w:color w:val="auto"/>
          <w:lang w:val="en-US"/>
        </w:rPr>
      </w:pPr>
      <w:r w:rsidRPr="58317106" w:rsidR="58317106">
        <w:rPr>
          <w:b w:val="1"/>
          <w:bCs w:val="1"/>
          <w:color w:val="auto"/>
          <w:lang w:val="en-US"/>
        </w:rPr>
        <w:t xml:space="preserve">Worksheets &amp; Handouts pack: </w:t>
      </w:r>
      <w:r w:rsidRPr="58317106" w:rsidR="58317106">
        <w:rPr>
          <w:color w:val="auto"/>
          <w:lang w:val="en-US"/>
        </w:rPr>
        <w:t xml:space="preserve">every </w:t>
      </w:r>
      <w:r w:rsidRPr="58317106" w:rsidR="58317106">
        <w:rPr>
          <w:color w:val="auto"/>
          <w:lang w:val="en-US"/>
        </w:rPr>
        <w:t>printable</w:t>
      </w:r>
      <w:r w:rsidRPr="58317106" w:rsidR="58317106">
        <w:rPr>
          <w:color w:val="auto"/>
          <w:lang w:val="en-US"/>
        </w:rPr>
        <w:t xml:space="preserve"> the lessons reference — the codon dictionary, monster and CRISPR cards, capstone decks, and student sheets. Print what you need.</w:t>
      </w:r>
    </w:p>
    <w:p xmlns:wp14="http://schemas.microsoft.com/office/word/2010/wordml" w:rsidP="58317106" w14:paraId="4E822A39" wp14:textId="7A68203F">
      <w:pPr>
        <w:pStyle w:val="ListParagraph"/>
        <w:numPr>
          <w:ilvl w:val="0"/>
          <w:numId w:val="2"/>
        </w:numPr>
        <w:spacing w:after="60" w:line="270" w:lineRule="auto"/>
        <w:rPr>
          <w:color w:val="auto"/>
          <w:lang w:val="en-US"/>
        </w:rPr>
      </w:pPr>
      <w:r w:rsidRPr="58317106" w:rsidR="58317106">
        <w:rPr>
          <w:b w:val="1"/>
          <w:bCs w:val="1"/>
          <w:color w:val="auto"/>
          <w:lang w:val="en-US"/>
        </w:rPr>
        <w:t xml:space="preserve">Materials &amp; Cost spreadsheet: </w:t>
      </w:r>
      <w:r w:rsidRPr="58317106" w:rsidR="58317106">
        <w:rPr>
          <w:color w:val="auto"/>
          <w:lang w:val="en-US"/>
        </w:rPr>
        <w:t xml:space="preserve">what to buy and what it costs, per lesson and per visit. Edit the unit-cost cells for your own suppliers and the </w:t>
      </w:r>
      <w:r w:rsidRPr="58317106" w:rsidR="58317106">
        <w:rPr>
          <w:color w:val="auto"/>
          <w:lang w:val="en-US"/>
        </w:rPr>
        <w:t>totals</w:t>
      </w:r>
      <w:r w:rsidRPr="58317106" w:rsidR="58317106">
        <w:rPr>
          <w:color w:val="auto"/>
          <w:lang w:val="en-US"/>
        </w:rPr>
        <w:t xml:space="preserve"> update.</w:t>
      </w:r>
    </w:p>
    <w:p xmlns:wp14="http://schemas.microsoft.com/office/word/2010/wordml" w:rsidP="58317106" w14:paraId="5921C20E" wp14:textId="41015B73">
      <w:pPr>
        <w:pStyle w:val="ListParagraph"/>
        <w:numPr>
          <w:ilvl w:val="0"/>
          <w:numId w:val="2"/>
        </w:numPr>
        <w:spacing w:after="60" w:line="270" w:lineRule="auto"/>
        <w:rPr>
          <w:color w:val="auto"/>
        </w:rPr>
      </w:pPr>
      <w:r w:rsidRPr="58317106" w:rsidR="58317106">
        <w:rPr>
          <w:b w:val="1"/>
          <w:bCs w:val="1"/>
          <w:color w:val="auto"/>
        </w:rPr>
        <w:t xml:space="preserve">Lesson Menu (one page): </w:t>
      </w:r>
      <w:r w:rsidRPr="58317106" w:rsidR="58317106">
        <w:rPr>
          <w:color w:val="auto"/>
        </w:rPr>
        <w:t>a scannable overview of all nine lessons with grade levels, times, and costs — handy for planning or sharing.</w:t>
      </w:r>
    </w:p>
    <w:p xmlns:wp14="http://schemas.microsoft.com/office/word/2010/wordml" w:rsidP="58317106" w14:paraId="3104FB04" wp14:textId="77777777">
      <w:pPr>
        <w:pStyle w:val="Heading1"/>
        <w:spacing w:before="220" w:after="80"/>
        <w:rPr>
          <w:color w:val="13AFCF"/>
        </w:rPr>
      </w:pPr>
      <w:r w:rsidRPr="58317106" w:rsidR="58317106">
        <w:rPr>
          <w:color w:val="13AFCF"/>
        </w:rPr>
        <w:t>Run your first visit in three steps</w:t>
      </w:r>
    </w:p>
    <w:p xmlns:wp14="http://schemas.microsoft.com/office/word/2010/wordml" w14:paraId="0CB6DA9C" wp14:textId="77777777">
      <w:pPr>
        <w:pStyle w:val="ListParagraph"/>
        <w:numPr>
          <w:ilvl w:val="0"/>
          <w:numId w:val="3"/>
        </w:numPr>
        <w:spacing w:after="60" w:line="270" w:lineRule="auto"/>
        <w:rPr/>
      </w:pPr>
      <w:r w:rsidRPr="58317106" w:rsidR="58317106">
        <w:rPr>
          <w:b w:val="1"/>
          <w:bCs w:val="1"/>
          <w:lang w:val="en-US"/>
        </w:rPr>
        <w:t xml:space="preserve">Pick your lessons. </w:t>
      </w:r>
      <w:r w:rsidRPr="58317106" w:rsidR="58317106">
        <w:rPr>
          <w:lang w:val="en-US"/>
        </w:rPr>
        <w:t>Use the Lesson Menu to choose by grade level and time. A good first visit is the 10-minute intro plus one or two hands-on activities.</w:t>
      </w:r>
    </w:p>
    <w:p xmlns:wp14="http://schemas.microsoft.com/office/word/2010/wordml" w14:paraId="587B3D65" wp14:textId="66D67952">
      <w:pPr>
        <w:pStyle w:val="ListParagraph"/>
        <w:numPr>
          <w:ilvl w:val="0"/>
          <w:numId w:val="3"/>
        </w:numPr>
        <w:spacing w:after="60" w:line="270" w:lineRule="auto"/>
        <w:rPr/>
      </w:pPr>
      <w:r w:rsidRPr="58317106" w:rsidR="58317106">
        <w:rPr>
          <w:b w:val="1"/>
          <w:bCs w:val="1"/>
          <w:lang w:val="en-US"/>
        </w:rPr>
        <w:t xml:space="preserve">Gather materials. </w:t>
      </w:r>
      <w:r w:rsidRPr="58317106" w:rsidR="58317106">
        <w:rPr>
          <w:lang w:val="en-US"/>
        </w:rPr>
        <w:t xml:space="preserve">Check the Materials &amp; Cost sheet, then buy and print. Most lessons use inexpensive, portable supplies; a typical single visit runs about $25-40, and a full set of every lesson is </w:t>
      </w:r>
      <w:r w:rsidRPr="58317106" w:rsidR="58317106">
        <w:rPr>
          <w:lang w:val="en-US"/>
        </w:rPr>
        <w:t>roughly $85</w:t>
      </w:r>
      <w:r w:rsidRPr="58317106" w:rsidR="58317106">
        <w:rPr>
          <w:lang w:val="en-US"/>
        </w:rPr>
        <w:t>.</w:t>
      </w:r>
    </w:p>
    <w:p xmlns:wp14="http://schemas.microsoft.com/office/word/2010/wordml" w14:paraId="1DDA227F" wp14:textId="77777777">
      <w:pPr>
        <w:pStyle w:val="ListParagraph"/>
        <w:numPr>
          <w:ilvl w:val="0"/>
          <w:numId w:val="3"/>
        </w:numPr>
        <w:spacing w:after="60" w:line="270" w:lineRule="auto"/>
        <w:rPr/>
      </w:pPr>
      <w:r w:rsidRPr="58317106" w:rsidR="58317106">
        <w:rPr>
          <w:b w:val="1"/>
          <w:bCs w:val="1"/>
          <w:lang w:val="en-US"/>
        </w:rPr>
        <w:t xml:space="preserve">Read the script and go. </w:t>
      </w:r>
      <w:r w:rsidRPr="58317106" w:rsidR="58317106">
        <w:rPr>
          <w:lang w:val="en-US"/>
        </w:rPr>
        <w:t>Each lesson’s facilitator script tells you what to say and do, minute by minute, including the pitfalls we’ve already hit so you don’t have to.</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rsidTr="58317106" w14:paraId="22FAAB24" wp14:textId="77777777">
        <w:tc>
          <w:tcPr>
            <w:tcW w:w="9360" w:type="dxa"/>
            <w:tcBorders>
              <w:top w:val="single" w:color="0E7C86" w:sz="4"/>
              <w:left w:val="single" w:color="0E7C86" w:sz="4"/>
              <w:bottom w:val="single" w:color="0E7C86" w:sz="4"/>
              <w:right w:val="single" w:color="0E7C86" w:sz="4"/>
            </w:tcBorders>
            <w:shd w:val="clear" w:color="auto" w:fill="F4FAFB"/>
            <w:tcMar>
              <w:top w:w="120" w:type="dxa"/>
              <w:left w:w="160" w:type="dxa"/>
              <w:bottom w:w="120" w:type="dxa"/>
              <w:right w:w="160" w:type="dxa"/>
            </w:tcMar>
          </w:tcPr>
          <w:p w14:paraId="2A5F5448" wp14:textId="77777777">
            <w:pPr>
              <w:spacing w:after="0" w:line="270" w:lineRule="auto"/>
            </w:pPr>
            <w:r w:rsidRPr="58317106" w:rsidR="58317106">
              <w:rPr>
                <w:b w:val="1"/>
                <w:bCs w:val="1"/>
                <w:color w:val="13AFCF"/>
              </w:rPr>
              <w:t>Tip:</w:t>
            </w:r>
            <w:r w:rsidRPr="58317106" w:rsidR="58317106">
              <w:rPr>
                <w:b w:val="1"/>
                <w:bCs w:val="1"/>
                <w:color w:val="0E7C86"/>
              </w:rPr>
              <w:t xml:space="preserve"> </w:t>
            </w:r>
            <w:r w:rsidR="58317106">
              <w:rPr/>
              <w:t>the lessons build on each other (read DNA → edit it → design with it), but each one also stands completely on its own. Mix and match to fit your class.</w:t>
            </w:r>
          </w:p>
        </w:tc>
      </w:tr>
    </w:tbl>
    <w:p xmlns:wp14="http://schemas.microsoft.com/office/word/2010/wordml" w14:paraId="4D4F7255" wp14:textId="77777777">
      <w:pPr>
        <w:pStyle w:val="Heading1"/>
        <w:spacing w:before="220" w:after="80"/>
      </w:pPr>
      <w:r w:rsidRPr="58317106" w:rsidR="58317106">
        <w:rPr>
          <w:color w:val="13AFCF"/>
        </w:rPr>
        <w:t>License: free to use, no strings</w:t>
      </w:r>
    </w:p>
    <w:p xmlns:wp14="http://schemas.microsoft.com/office/word/2010/wordml" w14:paraId="278EF598" wp14:textId="77777777">
      <w:pPr>
        <w:spacing w:after="120" w:line="276" w:lineRule="auto"/>
      </w:pPr>
      <w:r w:rsidRPr="58317106" w:rsidR="58317106">
        <w:rPr>
          <w:b w:val="1"/>
          <w:bCs w:val="1"/>
          <w:lang w:val="en-US"/>
        </w:rPr>
        <w:t xml:space="preserve">This toolkit is released under CC0 1.0 — effectively the public domain. </w:t>
      </w:r>
      <w:r w:rsidRPr="58317106" w:rsidR="58317106">
        <w:rPr>
          <w:lang w:val="en-US"/>
        </w:rPr>
        <w:t>You may use it, change it, translate it, print it, and put your own organization’s name and logo on it, for any purpose, with no permission needed and no attribution required.</w:t>
      </w:r>
    </w:p>
    <w:p xmlns:wp14="http://schemas.microsoft.com/office/word/2010/wordml" w14:paraId="1C4C0045" wp14:textId="0F6405B8">
      <w:pPr>
        <w:spacing w:after="120" w:line="276" w:lineRule="auto"/>
      </w:pPr>
      <w:r w:rsidRPr="58317106" w:rsidR="58317106">
        <w:rPr>
          <w:lang w:val="en-US"/>
        </w:rPr>
        <w:t xml:space="preserve">If you found it useful, a mention of </w:t>
      </w:r>
      <w:r w:rsidRPr="58317106" w:rsidR="58317106">
        <w:rPr>
          <w:b w:val="1"/>
          <w:bCs w:val="1"/>
          <w:lang w:val="en-US"/>
        </w:rPr>
        <w:t>UChicago Genehackers</w:t>
      </w:r>
      <w:r w:rsidRPr="58317106" w:rsidR="58317106">
        <w:rPr>
          <w:lang w:val="en-US"/>
        </w:rPr>
        <w:t xml:space="preserve"> is appreciated, but it is never </w:t>
      </w:r>
      <w:r w:rsidRPr="58317106" w:rsidR="58317106">
        <w:rPr>
          <w:lang w:val="en-US"/>
        </w:rPr>
        <w:t>required</w:t>
      </w:r>
      <w:r w:rsidRPr="58317106" w:rsidR="58317106">
        <w:rPr>
          <w:lang w:val="en-US"/>
        </w:rPr>
        <w:t>, and you should feel free to make this curriculum your own.</w:t>
      </w:r>
    </w:p>
    <w:p xmlns:wp14="http://schemas.microsoft.com/office/word/2010/wordml" w:rsidP="58317106" w14:paraId="07A6FBF3" wp14:textId="77777777">
      <w:pPr>
        <w:pStyle w:val="Heading1"/>
        <w:spacing w:before="220" w:after="80"/>
        <w:rPr>
          <w:color w:val="13AFCF"/>
        </w:rPr>
      </w:pPr>
      <w:r w:rsidRPr="58317106" w:rsidR="58317106">
        <w:rPr>
          <w:color w:val="13AFCF"/>
        </w:rPr>
        <w:t>For the team sharing this</w:t>
      </w:r>
    </w:p>
    <w:p xmlns:wp14="http://schemas.microsoft.com/office/word/2010/wordml" w14:paraId="688508D3" wp14:textId="77777777">
      <w:pPr>
        <w:spacing w:after="120" w:line="276"/>
      </w:pPr>
      <w:r>
        <w:t xml:space="preserve">A few notes for the originating team (or anyone redistributing the toolkit) on spreading it and tracking where it goes:</w:t>
      </w:r>
    </w:p>
    <w:p xmlns:wp14="http://schemas.microsoft.com/office/word/2010/wordml" w14:paraId="2857C08C" wp14:textId="28C003C7">
      <w:pPr>
        <w:pStyle w:val="ListParagraph"/>
        <w:numPr>
          <w:ilvl w:val="0"/>
          <w:numId w:val="2"/>
        </w:numPr>
        <w:spacing w:after="60" w:line="270" w:lineRule="auto"/>
        <w:rPr/>
      </w:pPr>
      <w:r w:rsidRPr="58317106" w:rsidR="58317106">
        <w:rPr>
          <w:b w:val="1"/>
          <w:bCs w:val="1"/>
          <w:lang w:val="en-US"/>
        </w:rPr>
        <w:t xml:space="preserve">Host it on a simple page and count views/downloads. </w:t>
      </w:r>
      <w:r w:rsidRPr="58317106" w:rsidR="58317106">
        <w:rPr>
          <w:lang w:val="en-US"/>
        </w:rPr>
        <w:t>Keeping the barrier at zero (no sign-up walls, paywalls, etc.) maximizes adoption; view/download counts give you a reach number, along with a gauge of what lessons are working, without asking anything of users.</w:t>
      </w:r>
    </w:p>
    <w:p xmlns:wp14="http://schemas.microsoft.com/office/word/2010/wordml" w14:paraId="6281BCD2" wp14:textId="77777777">
      <w:pPr>
        <w:pStyle w:val="ListParagraph"/>
        <w:numPr>
          <w:ilvl w:val="0"/>
          <w:numId w:val="2"/>
        </w:numPr>
        <w:spacing w:after="60" w:line="270"/>
      </w:pPr>
      <w:r>
        <w:rPr>
          <w:b/>
          <w:bCs/>
        </w:rPr>
        <w:t xml:space="preserve">Invite a quick note back. </w:t>
      </w:r>
      <w:r>
        <w:t xml:space="preserve">A one-line “where did you use it?” reply (optional) helps you count sites and students reached for reports and applications.</w:t>
      </w:r>
    </w:p>
    <w:p xmlns:wp14="http://schemas.microsoft.com/office/word/2010/wordml" w14:paraId="5D9A2D35" wp14:textId="23B43B3F">
      <w:pPr>
        <w:pStyle w:val="ListParagraph"/>
        <w:numPr>
          <w:ilvl w:val="0"/>
          <w:numId w:val="2"/>
        </w:numPr>
        <w:spacing w:after="60" w:line="270" w:lineRule="auto"/>
        <w:rPr/>
      </w:pPr>
      <w:r w:rsidRPr="58317106" w:rsidR="58317106">
        <w:rPr>
          <w:b w:val="1"/>
          <w:bCs w:val="1"/>
          <w:lang w:val="en-US"/>
        </w:rPr>
        <w:t xml:space="preserve">The website copy </w:t>
      </w:r>
      <w:r w:rsidRPr="58317106" w:rsidR="58317106">
        <w:rPr>
          <w:b w:val="1"/>
          <w:bCs w:val="1"/>
          <w:lang w:val="en-US"/>
        </w:rPr>
        <w:t>is</w:t>
      </w:r>
      <w:r w:rsidRPr="58317106" w:rsidR="58317106">
        <w:rPr>
          <w:b w:val="1"/>
          <w:bCs w:val="1"/>
          <w:lang w:val="en-US"/>
        </w:rPr>
        <w:t xml:space="preserve"> already written. </w:t>
      </w:r>
      <w:r w:rsidRPr="58317106" w:rsidR="58317106">
        <w:rPr>
          <w:lang w:val="en-US"/>
        </w:rPr>
        <w:t>Each lesson in the Toolkit ends with a ready-to-paste “website card,” and the Lesson Menu doubles as a page layout, so a public site can go up quickly. Again, feel free to put up any of these materials on your site.</w:t>
      </w:r>
    </w:p>
    <w:p xmlns:wp14="http://schemas.microsoft.com/office/word/2010/wordml" w14:paraId="0A72AB43" wp14:textId="77777777">
      <w:pPr>
        <w:pBdr>
          <w:top w:val="single" w:color="CCCCCC" w:sz="4" w:space="6"/>
        </w:pBdr>
        <w:spacing w:before="220" w:after="0"/>
      </w:pPr>
      <w:r>
        <w:rPr>
          <w:i/>
          <w:iCs/>
          <w:color w:val="5A5A5A"/>
          <w:sz w:val="18"/>
          <w:szCs w:val="18"/>
        </w:rPr>
        <w:t xml:space="preserve">Originally developed by UChicago Genehackers · Released under CC0 1.0 (public domain) · Built from a classroom outreach program on Chicago’s South Side.</w:t>
      </w:r>
    </w:p>
    <w:sectPr>
      <w:footerReference w:type="default" r:id="rId7"/>
      <w:pgSz w:w="12240" w:h="15840"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58317106" w14:paraId="5C4F727C" wp14:textId="77777777">
    <w:pPr>
      <w:jc w:val="center"/>
      <w:rPr>
        <w:lang w:val="en-US"/>
      </w:rPr>
    </w:pPr>
    <w:r w:rsidRPr="58317106" w:rsidR="58317106">
      <w:rPr>
        <w:color w:val="5A5A5A"/>
        <w:sz w:val="16"/>
        <w:szCs w:val="16"/>
        <w:lang w:val="en-US"/>
      </w:rPr>
      <w:t xml:space="preserve">UChicago Genehackers · CC0 (public domain) · Page </w:t>
    </w:r>
    <w:r w:rsidRPr="58317106">
      <w:rPr>
        <w:color w:val="5A5A5A"/>
        <w:sz w:val="16"/>
        <w:szCs w:val="16"/>
        <w:lang w:val="en-US"/>
      </w:rPr>
      <w:fldChar w:fldCharType="begin"/>
    </w:r>
    <w:r w:rsidRPr="58317106">
      <w:rPr>
        <w:color w:val="5A5A5A"/>
        <w:sz w:val="16"/>
        <w:szCs w:val="16"/>
      </w:rPr>
      <w:instrText xml:space="preserve">PAGE</w:instrText>
    </w:r>
    <w:r w:rsidRPr="58317106">
      <w:rPr>
        <w:color w:val="5A5A5A"/>
        <w:sz w:val="16"/>
        <w:szCs w:val="16"/>
      </w:rPr>
      <w:fldChar w:fldCharType="separate"/>
    </w:r>
    <w:r w:rsidRPr="58317106">
      <w:rPr>
        <w:color w:val="5A5A5A"/>
        <w:sz w:val="16"/>
        <w:szCs w:val="16"/>
        <w:lang w:val="en-US"/>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2860c054"/>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2f635b89"/>
    <w:multiLevelType w:val="hybridMultilevel"/>
    <w:lvl w:ilvl="0" w15:tentative="1">
      <w:start w:val="1"/>
      <w:numFmt w:val="bullet"/>
      <w:lvlText w:val="•"/>
      <w:lvlJc w:val="left"/>
      <w:pPr>
        <w:ind w:left="600" w:hanging="280"/>
      </w:pPr>
    </w:lvl>
  </w:abstractNum>
  <w:abstractNum w:abstractNumId="3" w15:restartNumberingAfterBreak="0">
    <w:nsid w:val="552c4e83"/>
    <w:multiLevelType w:val="hybridMultilevel"/>
    <w:lvl w:ilvl="0" w15:tentative="1">
      <w:start w:val="1"/>
      <w:numFmt w:val="decimal"/>
      <w:lvlText w:val="%1."/>
      <w:lvlJc w:val="left"/>
      <w:pPr>
        <w:ind w:left="6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2C3FA133"/>
  <w15:docId w15:val="{8515CEAC-4BCC-47A9-94A6-78011328E6A9}"/>
  <w:rsids>
    <w:rsidRoot w:val="0AD8AC4C"/>
    <w:rsid w:val="0AD8AC4C"/>
    <w:rsid w:val="16F038CE"/>
    <w:rsid w:val="3BE18898"/>
    <w:rsid w:val="58317106"/>
    <w:rsid w:val="594F1982"/>
    <w:rsid w:val="6A942DFE"/>
    <w:rsid w:val="6ABE2EDB"/>
    <w:rsid w:val="6ABE2EDB"/>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Arial" w:hAnsi="Arial" w:eastAsia="Arial" w:cs="Arial"/>
        <w:color w:val="222222"/>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0"/>
    <w:basedOn w:val="Normal"/>
    <w:next w:val="Normal"/>
    <w:qFormat/>
    <w:pPr>
      <w:pBdr>
        <w:bottom w:val="single" w:color="0E7C86" w:sz="8" w:space="3"/>
      </w:pBdr>
      <w:spacing w:before="220" w:after="80"/>
      <w:outlineLvl w:val="0"/>
    </w:pPr>
    <w:rPr>
      <w:rFonts w:ascii="Arial" w:hAnsi="Arial" w:eastAsia="Arial" w:cs="Arial"/>
      <w:b/>
      <w:bCs/>
      <w:color w:val="0B4F58"/>
      <w:sz w:val="28"/>
      <w:szCs w:val="28"/>
    </w:r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Synthetic Biology Outreach Toolkit — Start Here</dc:title>
  <dc:creator>UChicago Genehackers</dc:creator>
  <lastModifiedBy>Max Huang</lastModifiedBy>
  <revision>2</revision>
  <dcterms:created xsi:type="dcterms:W3CDTF">2026-06-23T04:22:13.6390000Z</dcterms:created>
  <dcterms:modified xsi:type="dcterms:W3CDTF">2026-06-24T05:42:46.9939364Z</dcterms:modified>
</coreProperties>
</file>

<file path=docProps/custom.xml><?xml version="1.0" encoding="utf-8"?>
<Properties xmlns="http://schemas.openxmlformats.org/officeDocument/2006/custom-properties" xmlns:vt="http://schemas.openxmlformats.org/officeDocument/2006/docPropsVTypes"/>
</file>